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Arial" w:cs="Arial" w:eastAsia="Arial" w:hAnsi="Arial"/>
          <w:b/>
          <w:bCs/>
          <w:caps/>
          <w:color w:val="7E8D9F"/>
          <w:spacing w:val="80"/>
          <w:sz w:val="18"/>
          <w:szCs w:val="18"/>
        </w:rPr>
        <w:t xml:space="preserve">COMMUNIQUÉ DE PRESSE</w:t>
      </w:r>
    </w:p>
    <w:p>
      <w:pPr>
        <w:spacing w:after="240" w:before="0"/>
      </w:pPr>
      <w:r>
        <w:rPr>
          <w:rFonts w:ascii="Arial" w:cs="Arial" w:eastAsia="Arial" w:hAnsi="Arial"/>
          <w:color w:val="7E8D9F"/>
          <w:sz w:val="18"/>
          <w:szCs w:val="18"/>
        </w:rPr>
        <w:t xml:space="preserve">Lamorlaye (Oise), 27 avril 2026</w:t>
      </w:r>
    </w:p>
    <w:p>
      <w:pPr>
        <w:spacing w:after="120" w:before="0"/>
      </w:pPr>
      <w:r>
        <w:rPr>
          <w:rFonts w:ascii="Arial" w:cs="Arial" w:eastAsia="Arial" w:hAnsi="Arial"/>
          <w:b/>
          <w:bCs/>
          <w:color w:val="00205B"/>
          <w:sz w:val="34"/>
          <w:szCs w:val="34"/>
        </w:rPr>
        <w:t xml:space="preserve">PrixPompe.fr : 14 000 utilisateurs, 148 000 recherches — un outil citoyen qui s'impose</w:t>
      </w:r>
    </w:p>
    <w:p>
      <w:pPr>
        <w:spacing w:after="200" w:before="0"/>
      </w:pPr>
      <w:r>
        <w:rPr>
          <w:rFonts w:ascii="Arial" w:cs="Arial" w:eastAsia="Arial" w:hAnsi="Arial"/>
          <w:i/>
          <w:iCs/>
          <w:color w:val="3F567D"/>
          <w:sz w:val="22"/>
          <w:szCs w:val="22"/>
        </w:rPr>
        <w:t xml:space="preserve">En moins de cinq semaines, PrixPompe.fr est devenu l'une des applications de référence pour trouver le carburant le moins cher en France. Né d'un besoin concret dans l'Oise, couvert par cinq médias nationaux, utilisé par 14 000 automobilistes — et entièrement gratuit, sans publicité, sans collecte de données.</w:t>
      </w:r>
    </w:p>
    <w:p>
      <w:pPr>
        <w:pBdr>
          <w:bottom w:val="single" w:color="00205B" w:sz="6" w:space="1"/>
        </w:pBdr>
        <w:spacing w:after="200" w:before="200"/>
      </w:pPr>
      <w:r>
        <w:rPr>
          <w:rFonts w:ascii="Arial" w:cs="Arial" w:eastAsia="Arial" w:hAnsi="Arial"/>
          <w:sz w:val="22"/>
          <w:szCs w:val="22"/>
        </w:rPr>
        <w:t xml:space="preserve"/>
      </w:r>
    </w:p>
    <w:p>
      <w:pPr>
        <w:spacing w:after="100" w:before="240"/>
      </w:pPr>
      <w:r>
        <w:rPr>
          <w:rFonts w:ascii="Arial" w:cs="Arial" w:eastAsia="Arial" w:hAnsi="Arial"/>
          <w:b/>
          <w:bCs/>
          <w:color w:val="00205B"/>
          <w:sz w:val="24"/>
          <w:szCs w:val="24"/>
        </w:rPr>
        <w:t xml:space="preserve">Un démarrage fulgurant</w:t>
      </w:r>
    </w:p>
    <w:p>
      <w:pPr>
        <w:spacing w:after="80" w:before="80"/>
      </w:pPr>
      <w:r>
        <w:rPr>
          <w:rFonts w:ascii="Arial" w:cs="Arial" w:eastAsia="Arial" w:hAnsi="Arial"/>
          <w:sz w:val="22"/>
          <w:szCs w:val="22"/>
        </w:rPr>
        <w:t xml:space="preserve">Fin mars 2026, Andreea Tudose et Stéphane Le Rouzès — co-fondateurs de </w:t>
      </w:r>
      <w:r>
        <w:rPr>
          <w:rFonts w:ascii="Arial" w:cs="Arial" w:eastAsia="Arial" w:hAnsi="Arial"/>
          <w:b/>
          <w:bCs/>
          <w:sz w:val="22"/>
          <w:szCs w:val="22"/>
        </w:rPr>
        <w:t xml:space="preserve">DOMOVOLTA</w:t>
      </w:r>
      <w:r>
        <w:rPr>
          <w:rFonts w:ascii="Arial" w:cs="Arial" w:eastAsia="Arial" w:hAnsi="Arial"/>
          <w:sz w:val="22"/>
          <w:szCs w:val="22"/>
        </w:rPr>
        <w:t xml:space="preserve">, entreprise d'électricité et de domotique basée à Lamorlaye (Oise) — lancent PrixPompe.fr. L'application naît d'une frustration simple : les outils existants pour trouver le carburant le moins cher sont lents, surchargés de publicités, peu pratiques sur mobile.</w:t>
      </w:r>
    </w:p>
    <w:p>
      <w:pPr>
        <w:spacing w:after="60" w:before="60"/>
      </w:pPr>
      <w:r>
        <w:rPr>
          <w:rFonts w:ascii="Arial" w:cs="Arial" w:eastAsia="Arial" w:hAnsi="Arial"/>
          <w:sz w:val="22"/>
          <w:szCs w:val="22"/>
        </w:rPr>
        <w:t xml:space="preserve"/>
      </w:r>
    </w:p>
    <w:p>
      <w:pPr>
        <w:spacing w:after="80" w:before="80"/>
      </w:pPr>
      <w:r>
        <w:rPr>
          <w:rFonts w:ascii="Arial" w:cs="Arial" w:eastAsia="Arial" w:hAnsi="Arial"/>
          <w:sz w:val="22"/>
          <w:szCs w:val="22"/>
        </w:rPr>
        <w:t xml:space="preserve">Ils partagent leur outil gratuitement. En cinq semaines, les chiffres dépassent toutes leurs attentes.</w:t>
      </w:r>
    </w:p>
    <w:p>
      <w:pPr>
        <w:spacing w:after="60" w:before="60"/>
      </w:pPr>
      <w:r>
        <w:rPr>
          <w:rFonts w:ascii="Arial" w:cs="Arial" w:eastAsia="Arial" w:hAnsi="Arial"/>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DDDDDD" w:sz="1"/>
              <w:left w:val="single" w:color="DDDDDD" w:sz="1"/>
              <w:bottom w:val="single" w:color="DDDDDD" w:sz="1"/>
              <w:right w:val="single" w:color="DDDDDD" w:sz="1"/>
            </w:tcBorders>
            <w:shd w:fill="00205B" w:val="clear"/>
            <w:tcMar>
              <w:top w:type="dxa" w:w="100"/>
              <w:left w:type="dxa" w:w="160"/>
              <w:bottom w:type="dxa" w:w="100"/>
              <w:right w:type="dxa" w:w="160"/>
            </w:tcMar>
          </w:tcPr>
          <w:p>
            <w:pPr>
              <w:jc w:val="center"/>
            </w:pPr>
            <w:r>
              <w:rPr>
                <w:rFonts w:ascii="Arial" w:cs="Arial" w:eastAsia="Arial" w:hAnsi="Arial"/>
                <w:b/>
                <w:bCs/>
                <w:color w:val="F68516"/>
                <w:sz w:val="28"/>
                <w:szCs w:val="28"/>
              </w:rPr>
              <w:t xml:space="preserve">+14 000</w:t>
            </w:r>
          </w:p>
        </w:tc>
        <w:tc>
          <w:tcPr>
            <w:tcW w:type="dxa" w:w="7026"/>
            <w:tcBorders>
              <w:top w:val="single" w:color="DDDDDD" w:sz="1"/>
              <w:left w:val="single" w:color="DDDDDD" w:sz="1"/>
              <w:bottom w:val="single" w:color="DDDDDD" w:sz="1"/>
              <w:right w:val="single" w:color="DDDDDD" w:sz="1"/>
            </w:tcBorders>
            <w:shd w:fill="00205B" w:val="clear"/>
            <w:tcMar>
              <w:top w:type="dxa" w:w="100"/>
              <w:left w:type="dxa" w:w="160"/>
              <w:bottom w:type="dxa" w:w="100"/>
              <w:right w:type="dxa" w:w="160"/>
            </w:tcMar>
          </w:tcPr>
          <w:p>
            <w:pPr>
              <w:jc w:val="left"/>
            </w:pPr>
            <w:r>
              <w:rPr>
                <w:rFonts w:ascii="Arial" w:cs="Arial" w:eastAsia="Arial" w:hAnsi="Arial"/>
                <w:color w:val="FCF9E2"/>
                <w:sz w:val="20"/>
                <w:szCs w:val="20"/>
              </w:rPr>
              <w:t xml:space="preserve">utilisateurs uniques en moins de 5 semaines</w:t>
            </w:r>
          </w:p>
        </w:tc>
      </w:tr>
      <w:tr>
        <w:tc>
          <w:tcPr>
            <w:tcW w:type="dxa" w:w="2000"/>
            <w:tcBorders>
              <w:top w:val="single" w:color="DDDDDD" w:sz="1"/>
              <w:left w:val="single" w:color="DDDDDD" w:sz="1"/>
              <w:bottom w:val="single" w:color="DDDDDD" w:sz="1"/>
              <w:right w:val="single" w:color="DDDDDD" w:sz="1"/>
            </w:tcBorders>
            <w:shd w:fill="00205B" w:val="clear"/>
            <w:tcMar>
              <w:top w:type="dxa" w:w="100"/>
              <w:left w:type="dxa" w:w="160"/>
              <w:bottom w:type="dxa" w:w="100"/>
              <w:right w:type="dxa" w:w="160"/>
            </w:tcMar>
          </w:tcPr>
          <w:p>
            <w:pPr>
              <w:jc w:val="center"/>
            </w:pPr>
            <w:r>
              <w:rPr>
                <w:rFonts w:ascii="Arial" w:cs="Arial" w:eastAsia="Arial" w:hAnsi="Arial"/>
                <w:b/>
                <w:bCs/>
                <w:color w:val="F68516"/>
                <w:sz w:val="28"/>
                <w:szCs w:val="28"/>
              </w:rPr>
              <w:t xml:space="preserve">+148 000</w:t>
            </w:r>
          </w:p>
        </w:tc>
        <w:tc>
          <w:tcPr>
            <w:tcW w:type="dxa" w:w="7026"/>
            <w:tcBorders>
              <w:top w:val="single" w:color="DDDDDD" w:sz="1"/>
              <w:left w:val="single" w:color="DDDDDD" w:sz="1"/>
              <w:bottom w:val="single" w:color="DDDDDD" w:sz="1"/>
              <w:right w:val="single" w:color="DDDDDD" w:sz="1"/>
            </w:tcBorders>
            <w:shd w:fill="00205B" w:val="clear"/>
            <w:tcMar>
              <w:top w:type="dxa" w:w="100"/>
              <w:left w:type="dxa" w:w="160"/>
              <w:bottom w:type="dxa" w:w="100"/>
              <w:right w:type="dxa" w:w="160"/>
            </w:tcMar>
          </w:tcPr>
          <w:p>
            <w:pPr>
              <w:jc w:val="left"/>
            </w:pPr>
            <w:r>
              <w:rPr>
                <w:rFonts w:ascii="Arial" w:cs="Arial" w:eastAsia="Arial" w:hAnsi="Arial"/>
                <w:color w:val="FCF9E2"/>
                <w:sz w:val="20"/>
                <w:szCs w:val="20"/>
              </w:rPr>
              <w:t xml:space="preserve">recherches de carburant effectuées</w:t>
            </w:r>
          </w:p>
        </w:tc>
      </w:tr>
      <w:tr>
        <w:tc>
          <w:tcPr>
            <w:tcW w:type="dxa" w:w="2000"/>
            <w:tcBorders>
              <w:top w:val="single" w:color="DDDDDD" w:sz="1"/>
              <w:left w:val="single" w:color="DDDDDD" w:sz="1"/>
              <w:bottom w:val="single" w:color="DDDDDD" w:sz="1"/>
              <w:right w:val="single" w:color="DDDDDD" w:sz="1"/>
            </w:tcBorders>
            <w:shd w:fill="00205B" w:val="clear"/>
            <w:tcMar>
              <w:top w:type="dxa" w:w="100"/>
              <w:left w:type="dxa" w:w="160"/>
              <w:bottom w:type="dxa" w:w="100"/>
              <w:right w:type="dxa" w:w="160"/>
            </w:tcMar>
          </w:tcPr>
          <w:p>
            <w:pPr>
              <w:jc w:val="center"/>
            </w:pPr>
            <w:r>
              <w:rPr>
                <w:rFonts w:ascii="Arial" w:cs="Arial" w:eastAsia="Arial" w:hAnsi="Arial"/>
                <w:b/>
                <w:bCs/>
                <w:color w:val="F68516"/>
                <w:sz w:val="28"/>
                <w:szCs w:val="28"/>
              </w:rPr>
              <w:t xml:space="preserve">+10 000</w:t>
            </w:r>
          </w:p>
        </w:tc>
        <w:tc>
          <w:tcPr>
            <w:tcW w:type="dxa" w:w="7026"/>
            <w:tcBorders>
              <w:top w:val="single" w:color="DDDDDD" w:sz="1"/>
              <w:left w:val="single" w:color="DDDDDD" w:sz="1"/>
              <w:bottom w:val="single" w:color="DDDDDD" w:sz="1"/>
              <w:right w:val="single" w:color="DDDDDD" w:sz="1"/>
            </w:tcBorders>
            <w:shd w:fill="00205B" w:val="clear"/>
            <w:tcMar>
              <w:top w:type="dxa" w:w="100"/>
              <w:left w:type="dxa" w:w="160"/>
              <w:bottom w:type="dxa" w:w="100"/>
              <w:right w:type="dxa" w:w="160"/>
            </w:tcMar>
          </w:tcPr>
          <w:p>
            <w:pPr>
              <w:jc w:val="left"/>
            </w:pPr>
            <w:r>
              <w:rPr>
                <w:rFonts w:ascii="Arial" w:cs="Arial" w:eastAsia="Arial" w:hAnsi="Arial"/>
                <w:color w:val="FCF9E2"/>
                <w:sz w:val="20"/>
                <w:szCs w:val="20"/>
              </w:rPr>
              <w:t xml:space="preserve">stations-service comparées en France</w:t>
            </w:r>
          </w:p>
        </w:tc>
      </w:tr>
      <w:tr>
        <w:tc>
          <w:tcPr>
            <w:tcW w:type="dxa" w:w="2000"/>
            <w:tcBorders>
              <w:top w:val="single" w:color="DDDDDD" w:sz="1"/>
              <w:left w:val="single" w:color="DDDDDD" w:sz="1"/>
              <w:bottom w:val="single" w:color="DDDDDD" w:sz="1"/>
              <w:right w:val="single" w:color="DDDDDD" w:sz="1"/>
            </w:tcBorders>
            <w:shd w:fill="00205B" w:val="clear"/>
            <w:tcMar>
              <w:top w:type="dxa" w:w="100"/>
              <w:left w:type="dxa" w:w="160"/>
              <w:bottom w:type="dxa" w:w="100"/>
              <w:right w:type="dxa" w:w="160"/>
            </w:tcMar>
          </w:tcPr>
          <w:p>
            <w:pPr>
              <w:jc w:val="center"/>
            </w:pPr>
            <w:r>
              <w:rPr>
                <w:rFonts w:ascii="Arial" w:cs="Arial" w:eastAsia="Arial" w:hAnsi="Arial"/>
                <w:b/>
                <w:bCs/>
                <w:color w:val="F68516"/>
                <w:sz w:val="28"/>
                <w:szCs w:val="28"/>
              </w:rPr>
              <w:t xml:space="preserve">6</w:t>
            </w:r>
          </w:p>
        </w:tc>
        <w:tc>
          <w:tcPr>
            <w:tcW w:type="dxa" w:w="7026"/>
            <w:tcBorders>
              <w:top w:val="single" w:color="DDDDDD" w:sz="1"/>
              <w:left w:val="single" w:color="DDDDDD" w:sz="1"/>
              <w:bottom w:val="single" w:color="DDDDDD" w:sz="1"/>
              <w:right w:val="single" w:color="DDDDDD" w:sz="1"/>
            </w:tcBorders>
            <w:shd w:fill="00205B" w:val="clear"/>
            <w:tcMar>
              <w:top w:type="dxa" w:w="100"/>
              <w:left w:type="dxa" w:w="160"/>
              <w:bottom w:type="dxa" w:w="100"/>
              <w:right w:type="dxa" w:w="160"/>
            </w:tcMar>
          </w:tcPr>
          <w:p>
            <w:pPr>
              <w:jc w:val="left"/>
            </w:pPr>
            <w:r>
              <w:rPr>
                <w:rFonts w:ascii="Arial" w:cs="Arial" w:eastAsia="Arial" w:hAnsi="Arial"/>
                <w:color w:val="FCF9E2"/>
                <w:sz w:val="20"/>
                <w:szCs w:val="20"/>
              </w:rPr>
              <w:t xml:space="preserve">carburants : Gazole, SP95, SP98, E10, E85, GPLc</w:t>
            </w:r>
          </w:p>
        </w:tc>
      </w:tr>
      <w:tr>
        <w:tc>
          <w:tcPr>
            <w:tcW w:type="dxa" w:w="2000"/>
            <w:tcBorders>
              <w:top w:val="single" w:color="DDDDDD" w:sz="1"/>
              <w:left w:val="single" w:color="DDDDDD" w:sz="1"/>
              <w:bottom w:val="single" w:color="DDDDDD" w:sz="1"/>
              <w:right w:val="single" w:color="DDDDDD" w:sz="1"/>
            </w:tcBorders>
            <w:shd w:fill="00205B" w:val="clear"/>
            <w:tcMar>
              <w:top w:type="dxa" w:w="100"/>
              <w:left w:type="dxa" w:w="160"/>
              <w:bottom w:type="dxa" w:w="100"/>
              <w:right w:type="dxa" w:w="160"/>
            </w:tcMar>
          </w:tcPr>
          <w:p>
            <w:pPr>
              <w:jc w:val="center"/>
            </w:pPr>
            <w:r>
              <w:rPr>
                <w:rFonts w:ascii="Arial" w:cs="Arial" w:eastAsia="Arial" w:hAnsi="Arial"/>
                <w:b/>
                <w:bCs/>
                <w:color w:val="F68516"/>
                <w:sz w:val="28"/>
                <w:szCs w:val="28"/>
              </w:rPr>
              <w:t xml:space="preserve">483</w:t>
            </w:r>
          </w:p>
        </w:tc>
        <w:tc>
          <w:tcPr>
            <w:tcW w:type="dxa" w:w="7026"/>
            <w:tcBorders>
              <w:top w:val="single" w:color="DDDDDD" w:sz="1"/>
              <w:left w:val="single" w:color="DDDDDD" w:sz="1"/>
              <w:bottom w:val="single" w:color="DDDDDD" w:sz="1"/>
              <w:right w:val="single" w:color="DDDDDD" w:sz="1"/>
            </w:tcBorders>
            <w:shd w:fill="00205B" w:val="clear"/>
            <w:tcMar>
              <w:top w:type="dxa" w:w="100"/>
              <w:left w:type="dxa" w:w="160"/>
              <w:bottom w:type="dxa" w:w="100"/>
              <w:right w:type="dxa" w:w="160"/>
            </w:tcMar>
          </w:tcPr>
          <w:p>
            <w:pPr>
              <w:jc w:val="left"/>
            </w:pPr>
            <w:r>
              <w:rPr>
                <w:rFonts w:ascii="Arial" w:cs="Arial" w:eastAsia="Arial" w:hAnsi="Arial"/>
                <w:color w:val="FCF9E2"/>
                <w:sz w:val="20"/>
                <w:szCs w:val="20"/>
              </w:rPr>
              <w:t xml:space="preserve">communes françaises avec pages dédiées</w:t>
            </w:r>
          </w:p>
        </w:tc>
      </w:tr>
      <w:tr>
        <w:tc>
          <w:tcPr>
            <w:tcW w:type="dxa" w:w="2000"/>
            <w:tcBorders>
              <w:top w:val="single" w:color="DDDDDD" w:sz="1"/>
              <w:left w:val="single" w:color="DDDDDD" w:sz="1"/>
              <w:bottom w:val="single" w:color="DDDDDD" w:sz="1"/>
              <w:right w:val="single" w:color="DDDDDD" w:sz="1"/>
            </w:tcBorders>
            <w:shd w:fill="00205B" w:val="clear"/>
            <w:tcMar>
              <w:top w:type="dxa" w:w="100"/>
              <w:left w:type="dxa" w:w="160"/>
              <w:bottom w:type="dxa" w:w="100"/>
              <w:right w:type="dxa" w:w="160"/>
            </w:tcMar>
          </w:tcPr>
          <w:p>
            <w:pPr>
              <w:jc w:val="center"/>
            </w:pPr>
            <w:r>
              <w:rPr>
                <w:rFonts w:ascii="Arial" w:cs="Arial" w:eastAsia="Arial" w:hAnsi="Arial"/>
                <w:b/>
                <w:bCs/>
                <w:color w:val="F68516"/>
                <w:sz w:val="28"/>
                <w:szCs w:val="28"/>
              </w:rPr>
              <w:t xml:space="preserve">0</w:t>
            </w:r>
          </w:p>
        </w:tc>
        <w:tc>
          <w:tcPr>
            <w:tcW w:type="dxa" w:w="7026"/>
            <w:tcBorders>
              <w:top w:val="single" w:color="DDDDDD" w:sz="1"/>
              <w:left w:val="single" w:color="DDDDDD" w:sz="1"/>
              <w:bottom w:val="single" w:color="DDDDDD" w:sz="1"/>
              <w:right w:val="single" w:color="DDDDDD" w:sz="1"/>
            </w:tcBorders>
            <w:shd w:fill="00205B" w:val="clear"/>
            <w:tcMar>
              <w:top w:type="dxa" w:w="100"/>
              <w:left w:type="dxa" w:w="160"/>
              <w:bottom w:type="dxa" w:w="100"/>
              <w:right w:type="dxa" w:w="160"/>
            </w:tcMar>
          </w:tcPr>
          <w:p>
            <w:pPr>
              <w:jc w:val="left"/>
            </w:pPr>
            <w:r>
              <w:rPr>
                <w:rFonts w:ascii="Arial" w:cs="Arial" w:eastAsia="Arial" w:hAnsi="Arial"/>
                <w:color w:val="FCF9E2"/>
                <w:sz w:val="20"/>
                <w:szCs w:val="20"/>
              </w:rPr>
              <w:t xml:space="preserve">publicité · 0 inscription · 0 collecte de données</w:t>
            </w:r>
          </w:p>
        </w:tc>
      </w:tr>
    </w:tbl>
    <w:p>
      <w:pPr>
        <w:spacing w:after="60" w:before="60"/>
      </w:pPr>
      <w:r>
        <w:rPr>
          <w:rFonts w:ascii="Arial" w:cs="Arial" w:eastAsia="Arial" w:hAnsi="Arial"/>
          <w:sz w:val="22"/>
          <w:szCs w:val="22"/>
        </w:rPr>
        <w:t xml:space="preserve"/>
      </w:r>
    </w:p>
    <w:p>
      <w:pPr>
        <w:pBdr>
          <w:bottom w:val="single" w:color="00205B" w:sz="6" w:space="1"/>
        </w:pBdr>
        <w:spacing w:after="200" w:before="200"/>
      </w:pPr>
      <w:r>
        <w:rPr>
          <w:rFonts w:ascii="Arial" w:cs="Arial" w:eastAsia="Arial" w:hAnsi="Arial"/>
          <w:sz w:val="22"/>
          <w:szCs w:val="22"/>
        </w:rPr>
        <w:t xml:space="preserve"/>
      </w:r>
    </w:p>
    <w:p>
      <w:pPr>
        <w:spacing w:after="100" w:before="240"/>
      </w:pPr>
      <w:r>
        <w:rPr>
          <w:rFonts w:ascii="Arial" w:cs="Arial" w:eastAsia="Arial" w:hAnsi="Arial"/>
          <w:b/>
          <w:bCs/>
          <w:color w:val="00205B"/>
          <w:sz w:val="24"/>
          <w:szCs w:val="24"/>
        </w:rPr>
        <w:t xml:space="preserve">Une couverture presse nationale inattendue</w:t>
      </w:r>
    </w:p>
    <w:p>
      <w:pPr>
        <w:spacing w:after="80" w:before="80"/>
      </w:pPr>
      <w:r>
        <w:rPr>
          <w:rFonts w:ascii="Arial" w:cs="Arial" w:eastAsia="Arial" w:hAnsi="Arial"/>
          <w:sz w:val="22"/>
          <w:szCs w:val="22"/>
        </w:rPr>
        <w:t xml:space="preserve">Sans attaché de presse, sans budget communication, PrixPompe.fr a été couvert par cinq médias nationaux et régionaux en deux semaines :</w:t>
      </w:r>
    </w:p>
    <w:p>
      <w:pPr>
        <w:spacing w:after="60" w:before="60"/>
      </w:pPr>
      <w:r>
        <w:rPr>
          <w:rFonts w:ascii="Arial" w:cs="Arial" w:eastAsia="Arial" w:hAnsi="Arial"/>
          <w:sz w:val="22"/>
          <w:szCs w:val="22"/>
        </w:rPr>
        <w:t xml:space="preserve"/>
      </w:r>
    </w:p>
    <w:p>
      <w:pPr>
        <w:spacing w:after="60" w:before="60"/>
        <w:ind w:left="360"/>
      </w:pPr>
      <w:r>
        <w:rPr>
          <w:rFonts w:ascii="Arial" w:cs="Arial" w:eastAsia="Arial" w:hAnsi="Arial"/>
          <w:b/>
          <w:bCs/>
          <w:color w:val="F68516"/>
          <w:sz w:val="22"/>
          <w:szCs w:val="22"/>
        </w:rPr>
        <w:t xml:space="preserve">→  </w:t>
      </w:r>
      <w:r>
        <w:rPr>
          <w:rFonts w:ascii="Arial" w:cs="Arial" w:eastAsia="Arial" w:hAnsi="Arial"/>
          <w:sz w:val="22"/>
          <w:szCs w:val="22"/>
        </w:rPr>
        <w:t xml:space="preserve">actu.fr — 9 avril 2026 — Adrien Deschepper</w:t>
      </w:r>
    </w:p>
    <w:p>
      <w:pPr>
        <w:spacing w:after="60" w:before="60"/>
        <w:ind w:left="360"/>
      </w:pPr>
      <w:r>
        <w:rPr>
          <w:rFonts w:ascii="Arial" w:cs="Arial" w:eastAsia="Arial" w:hAnsi="Arial"/>
          <w:b/>
          <w:bCs/>
          <w:color w:val="F68516"/>
          <w:sz w:val="22"/>
          <w:szCs w:val="22"/>
        </w:rPr>
        <w:t xml:space="preserve">→  </w:t>
      </w:r>
      <w:r>
        <w:rPr>
          <w:rFonts w:ascii="Arial" w:cs="Arial" w:eastAsia="Arial" w:hAnsi="Arial"/>
          <w:sz w:val="22"/>
          <w:szCs w:val="22"/>
        </w:rPr>
        <w:t xml:space="preserve">Le Parisien — 16 avril 2026 — Patrick Caffin</w:t>
      </w:r>
    </w:p>
    <w:p>
      <w:pPr>
        <w:spacing w:after="60" w:before="60"/>
        <w:ind w:left="360"/>
      </w:pPr>
      <w:r>
        <w:rPr>
          <w:rFonts w:ascii="Arial" w:cs="Arial" w:eastAsia="Arial" w:hAnsi="Arial"/>
          <w:b/>
          <w:bCs/>
          <w:color w:val="F68516"/>
          <w:sz w:val="22"/>
          <w:szCs w:val="22"/>
        </w:rPr>
        <w:t xml:space="preserve">→  </w:t>
      </w:r>
      <w:r>
        <w:rPr>
          <w:rFonts w:ascii="Arial" w:cs="Arial" w:eastAsia="Arial" w:hAnsi="Arial"/>
          <w:sz w:val="22"/>
          <w:szCs w:val="22"/>
        </w:rPr>
        <w:t xml:space="preserve">France 3 / France Info — 18 avril 2026 — Romane Idres (article)</w:t>
      </w:r>
    </w:p>
    <w:p>
      <w:pPr>
        <w:spacing w:after="60" w:before="60"/>
        <w:ind w:left="360"/>
      </w:pPr>
      <w:r>
        <w:rPr>
          <w:rFonts w:ascii="Arial" w:cs="Arial" w:eastAsia="Arial" w:hAnsi="Arial"/>
          <w:b/>
          <w:bCs/>
          <w:color w:val="F68516"/>
          <w:sz w:val="22"/>
          <w:szCs w:val="22"/>
        </w:rPr>
        <w:t xml:space="preserve">→  </w:t>
      </w:r>
      <w:r>
        <w:rPr>
          <w:rFonts w:ascii="Arial" w:cs="Arial" w:eastAsia="Arial" w:hAnsi="Arial"/>
          <w:sz w:val="22"/>
          <w:szCs w:val="22"/>
        </w:rPr>
        <w:t xml:space="preserve">France 3 Picardie — 18 avril 2026 — Corentine Sellié &amp; Marion Meyer (reportage TV)</w:t>
      </w:r>
    </w:p>
    <w:p>
      <w:pPr>
        <w:spacing w:after="60" w:before="60"/>
        <w:ind w:left="360"/>
      </w:pPr>
      <w:r>
        <w:rPr>
          <w:rFonts w:ascii="Arial" w:cs="Arial" w:eastAsia="Arial" w:hAnsi="Arial"/>
          <w:b/>
          <w:bCs/>
          <w:color w:val="F68516"/>
          <w:sz w:val="22"/>
          <w:szCs w:val="22"/>
        </w:rPr>
        <w:t xml:space="preserve">→  </w:t>
      </w:r>
      <w:r>
        <w:rPr>
          <w:rFonts w:ascii="Arial" w:cs="Arial" w:eastAsia="Arial" w:hAnsi="Arial"/>
          <w:sz w:val="22"/>
          <w:szCs w:val="22"/>
        </w:rPr>
        <w:t xml:space="preserve">Ouest-France — 21 avril 2026 — Malaurie Krall</w:t>
      </w:r>
    </w:p>
    <w:p>
      <w:pPr>
        <w:spacing w:after="60" w:before="60"/>
      </w:pPr>
      <w:r>
        <w:rPr>
          <w:rFonts w:ascii="Arial" w:cs="Arial" w:eastAsia="Arial" w:hAnsi="Arial"/>
          <w:sz w:val="22"/>
          <w:szCs w:val="22"/>
        </w:rPr>
        <w:t xml:space="preserve"/>
      </w:r>
    </w:p>
    <w:p>
      <w:pPr>
        <w:spacing w:after="80" w:before="80"/>
      </w:pPr>
      <w:r>
        <w:rPr>
          <w:rFonts w:ascii="Arial" w:cs="Arial" w:eastAsia="Arial" w:hAnsi="Arial"/>
          <w:sz w:val="22"/>
          <w:szCs w:val="22"/>
        </w:rPr>
        <w:t xml:space="preserve">Ouest-France résume l'outil en quatre mots : </w:t>
      </w:r>
      <w:r>
        <w:rPr>
          <w:rFonts w:ascii="Arial" w:cs="Arial" w:eastAsia="Arial" w:hAnsi="Arial"/>
          <w:b/>
          <w:bCs/>
          <w:sz w:val="22"/>
          <w:szCs w:val="22"/>
        </w:rPr>
        <w:t xml:space="preserve">"Simple et efficace"</w:t>
      </w:r>
      <w:r>
        <w:rPr>
          <w:rFonts w:ascii="Arial" w:cs="Arial" w:eastAsia="Arial" w:hAnsi="Arial"/>
          <w:sz w:val="22"/>
          <w:szCs w:val="22"/>
        </w:rPr>
        <w:t xml:space="preserve">. Le Parisien souligne qu'il "aide les automobilistes à trouver la pompe la moins chère". France 3 parle d'une </w:t>
      </w:r>
      <w:r>
        <w:rPr>
          <w:rFonts w:ascii="Arial" w:cs="Arial" w:eastAsia="Arial" w:hAnsi="Arial"/>
          <w:b/>
          <w:bCs/>
          <w:sz w:val="22"/>
          <w:szCs w:val="22"/>
        </w:rPr>
        <w:t xml:space="preserve">"initiative citoyenne"</w:t>
      </w:r>
      <w:r>
        <w:rPr>
          <w:rFonts w:ascii="Arial" w:cs="Arial" w:eastAsia="Arial" w:hAnsi="Arial"/>
          <w:sz w:val="22"/>
          <w:szCs w:val="22"/>
        </w:rPr>
        <w:t xml:space="preserve">.</w:t>
      </w:r>
    </w:p>
    <w:p>
      <w:pPr>
        <w:spacing w:after="60" w:before="60"/>
      </w:pPr>
      <w:r>
        <w:rPr>
          <w:rFonts w:ascii="Arial" w:cs="Arial" w:eastAsia="Arial" w:hAnsi="Arial"/>
          <w:sz w:val="22"/>
          <w:szCs w:val="22"/>
        </w:rPr>
        <w:t xml:space="preserve"/>
      </w:r>
    </w:p>
    <w:p>
      <w:pPr>
        <w:pBdr>
          <w:bottom w:val="single" w:color="00205B" w:sz="6" w:space="1"/>
        </w:pBdr>
        <w:spacing w:after="200" w:before="200"/>
      </w:pPr>
      <w:r>
        <w:rPr>
          <w:rFonts w:ascii="Arial" w:cs="Arial" w:eastAsia="Arial" w:hAnsi="Arial"/>
          <w:sz w:val="22"/>
          <w:szCs w:val="22"/>
        </w:rPr>
        <w:t xml:space="preserve"/>
      </w:r>
    </w:p>
    <w:p>
      <w:pPr>
        <w:spacing w:after="100" w:before="240"/>
      </w:pPr>
      <w:r>
        <w:rPr>
          <w:rFonts w:ascii="Arial" w:cs="Arial" w:eastAsia="Arial" w:hAnsi="Arial"/>
          <w:b/>
          <w:bCs/>
          <w:color w:val="00205B"/>
          <w:sz w:val="24"/>
          <w:szCs w:val="24"/>
        </w:rPr>
        <w:t xml:space="preserve">Ce que propose PrixPompe.fr</w:t>
      </w:r>
    </w:p>
    <w:p>
      <w:pPr>
        <w:spacing w:after="60" w:before="60"/>
        <w:ind w:left="360"/>
      </w:pPr>
      <w:r>
        <w:rPr>
          <w:rFonts w:ascii="Arial" w:cs="Arial" w:eastAsia="Arial" w:hAnsi="Arial"/>
          <w:b/>
          <w:bCs/>
          <w:color w:val="F68516"/>
          <w:sz w:val="22"/>
          <w:szCs w:val="22"/>
        </w:rPr>
        <w:t xml:space="preserve">→  </w:t>
      </w:r>
      <w:r>
        <w:rPr>
          <w:rFonts w:ascii="Arial" w:cs="Arial" w:eastAsia="Arial" w:hAnsi="Arial"/>
          <w:sz w:val="22"/>
          <w:szCs w:val="22"/>
        </w:rPr>
        <w:t xml:space="preserve">Application mobile (PWA) : recherche GPS ou code postal, tri par prix ou distance, vue carte Leaflet, navigation intégrée Google Maps / Waze. Installation en un clic, sans passer par un store.</w:t>
      </w:r>
    </w:p>
    <w:p>
      <w:pPr>
        <w:spacing w:after="60" w:before="60"/>
        <w:ind w:left="360"/>
      </w:pPr>
      <w:r>
        <w:rPr>
          <w:rFonts w:ascii="Arial" w:cs="Arial" w:eastAsia="Arial" w:hAnsi="Arial"/>
          <w:b/>
          <w:bCs/>
          <w:color w:val="F68516"/>
          <w:sz w:val="22"/>
          <w:szCs w:val="22"/>
        </w:rPr>
        <w:t xml:space="preserve">→  </w:t>
      </w:r>
      <w:r>
        <w:rPr>
          <w:rFonts w:ascii="Arial" w:cs="Arial" w:eastAsia="Arial" w:hAnsi="Arial"/>
          <w:sz w:val="22"/>
          <w:szCs w:val="22"/>
        </w:rPr>
        <w:t xml:space="preserve">Stations en rupture : identifiées clairement en bas des résultats et sur la carte, mises à jour toutes les 10 minutes.</w:t>
      </w:r>
    </w:p>
    <w:p>
      <w:pPr>
        <w:spacing w:after="60" w:before="60"/>
        <w:ind w:left="360"/>
      </w:pPr>
      <w:r>
        <w:rPr>
          <w:rFonts w:ascii="Arial" w:cs="Arial" w:eastAsia="Arial" w:hAnsi="Arial"/>
          <w:b/>
          <w:bCs/>
          <w:color w:val="F68516"/>
          <w:sz w:val="22"/>
          <w:szCs w:val="22"/>
        </w:rPr>
        <w:t xml:space="preserve">→  </w:t>
      </w:r>
      <w:r>
        <w:rPr>
          <w:rFonts w:ascii="Arial" w:cs="Arial" w:eastAsia="Arial" w:hAnsi="Arial"/>
          <w:sz w:val="22"/>
          <w:szCs w:val="22"/>
        </w:rPr>
        <w:t xml:space="preserve">Carte nationale des pénuries : prixpompe.fr/penurie — carte par département, filtrée rigoureusement pour éliminer les faux positifs.</w:t>
      </w:r>
    </w:p>
    <w:p>
      <w:pPr>
        <w:spacing w:after="60" w:before="60"/>
        <w:ind w:left="360"/>
      </w:pPr>
      <w:r>
        <w:rPr>
          <w:rFonts w:ascii="Arial" w:cs="Arial" w:eastAsia="Arial" w:hAnsi="Arial"/>
          <w:b/>
          <w:bCs/>
          <w:color w:val="F68516"/>
          <w:sz w:val="22"/>
          <w:szCs w:val="22"/>
        </w:rPr>
        <w:t xml:space="preserve">→  </w:t>
      </w:r>
      <w:r>
        <w:rPr>
          <w:rFonts w:ascii="Arial" w:cs="Arial" w:eastAsia="Arial" w:hAnsi="Arial"/>
          <w:sz w:val="22"/>
          <w:szCs w:val="22"/>
        </w:rPr>
        <w:t xml:space="preserve">Baromètre national : évolution des prix sur 90 jours avec ligne de référence "avant-crise" (27 février 2026).</w:t>
      </w:r>
    </w:p>
    <w:p>
      <w:pPr>
        <w:spacing w:after="60" w:before="60"/>
        <w:ind w:left="360"/>
      </w:pPr>
      <w:r>
        <w:rPr>
          <w:rFonts w:ascii="Arial" w:cs="Arial" w:eastAsia="Arial" w:hAnsi="Arial"/>
          <w:b/>
          <w:bCs/>
          <w:color w:val="F68516"/>
          <w:sz w:val="22"/>
          <w:szCs w:val="22"/>
        </w:rPr>
        <w:t xml:space="preserve">→  </w:t>
      </w:r>
      <w:r>
        <w:rPr>
          <w:rFonts w:ascii="Arial" w:cs="Arial" w:eastAsia="Arial" w:hAnsi="Arial"/>
          <w:sz w:val="22"/>
          <w:szCs w:val="22"/>
        </w:rPr>
        <w:t xml:space="preserve">Pages villes : top 3 stations les moins chères dans 483 communes françaises — indexées sur Google.</w:t>
      </w:r>
    </w:p>
    <w:p>
      <w:pPr>
        <w:spacing w:after="60" w:before="60"/>
        <w:ind w:left="360"/>
      </w:pPr>
      <w:r>
        <w:rPr>
          <w:rFonts w:ascii="Arial" w:cs="Arial" w:eastAsia="Arial" w:hAnsi="Arial"/>
          <w:b/>
          <w:bCs/>
          <w:color w:val="F68516"/>
          <w:sz w:val="22"/>
          <w:szCs w:val="22"/>
        </w:rPr>
        <w:t xml:space="preserve">→  </w:t>
      </w:r>
      <w:r>
        <w:rPr>
          <w:rFonts w:ascii="Arial" w:cs="Arial" w:eastAsia="Arial" w:hAnsi="Arial"/>
          <w:sz w:val="22"/>
          <w:szCs w:val="22"/>
        </w:rPr>
        <w:t xml:space="preserve">Widget mairies : n'importe quelle commune peut afficher les prix carburant locaux sur son site, par simple code postal, sans compétence technique.</w:t>
      </w:r>
    </w:p>
    <w:p>
      <w:pPr>
        <w:spacing w:after="60" w:before="60"/>
        <w:ind w:left="360"/>
      </w:pPr>
      <w:r>
        <w:rPr>
          <w:rFonts w:ascii="Arial" w:cs="Arial" w:eastAsia="Arial" w:hAnsi="Arial"/>
          <w:b/>
          <w:bCs/>
          <w:color w:val="F68516"/>
          <w:sz w:val="22"/>
          <w:szCs w:val="22"/>
        </w:rPr>
        <w:t xml:space="preserve">→  </w:t>
      </w:r>
      <w:r>
        <w:rPr>
          <w:rFonts w:ascii="Arial" w:cs="Arial" w:eastAsia="Arial" w:hAnsi="Arial"/>
          <w:sz w:val="22"/>
          <w:szCs w:val="22"/>
        </w:rPr>
        <w:t xml:space="preserve">Mode hors-ligne : les derniers résultats restent accessibles sans connexion.</w:t>
      </w:r>
    </w:p>
    <w:p>
      <w:pPr>
        <w:spacing w:after="60" w:before="60"/>
      </w:pPr>
      <w:r>
        <w:rPr>
          <w:rFonts w:ascii="Arial" w:cs="Arial" w:eastAsia="Arial" w:hAnsi="Arial"/>
          <w:sz w:val="22"/>
          <w:szCs w:val="22"/>
        </w:rPr>
        <w:t xml:space="preserve"/>
      </w:r>
    </w:p>
    <w:p>
      <w:pPr>
        <w:pBdr>
          <w:bottom w:val="single" w:color="00205B" w:sz="6" w:space="1"/>
        </w:pBdr>
        <w:spacing w:after="200" w:before="200"/>
      </w:pPr>
      <w:r>
        <w:rPr>
          <w:rFonts w:ascii="Arial" w:cs="Arial" w:eastAsia="Arial" w:hAnsi="Arial"/>
          <w:sz w:val="22"/>
          <w:szCs w:val="22"/>
        </w:rPr>
        <w:t xml:space="preserve"/>
      </w:r>
    </w:p>
    <w:p>
      <w:pPr>
        <w:pBdr>
          <w:left w:val="single" w:color="F68516" w:sz="12" w:space="12"/>
        </w:pBdr>
        <w:spacing w:after="160" w:before="160"/>
        <w:ind w:left="480" w:right="480"/>
      </w:pPr>
      <w:r>
        <w:rPr>
          <w:rFonts w:ascii="Arial" w:cs="Arial" w:eastAsia="Arial" w:hAnsi="Arial"/>
          <w:i/>
          <w:iCs/>
          <w:color w:val="3F567D"/>
          <w:sz w:val="22"/>
          <w:szCs w:val="22"/>
        </w:rPr>
        <w:t xml:space="preserve">"On ne cherchait pas à faire un produit. On avait besoin d'un outil, on l'a fait, et on s'est dit que d'autres en avaient peut-être besoin aussi. C'est aussi simple que ça."</w:t>
      </w:r>
    </w:p>
    <w:p>
      <w:pPr>
        <w:spacing w:after="80" w:before="80"/>
      </w:pPr>
      <w:r>
        <w:rPr>
          <w:rFonts w:ascii="Arial" w:cs="Arial" w:eastAsia="Arial" w:hAnsi="Arial"/>
          <w:b/>
          <w:bCs/>
          <w:sz w:val="22"/>
          <w:szCs w:val="22"/>
        </w:rPr>
        <w:t xml:space="preserve">Stéphane Le Rouzès</w:t>
      </w:r>
      <w:r>
        <w:rPr>
          <w:rFonts w:ascii="Arial" w:cs="Arial" w:eastAsia="Arial" w:hAnsi="Arial"/>
          <w:sz w:val="22"/>
          <w:szCs w:val="22"/>
        </w:rPr>
        <w:t xml:space="preserve">, co-fondateur de DOMOVOLTA</w:t>
      </w:r>
    </w:p>
    <w:p>
      <w:pPr>
        <w:spacing w:after="60" w:before="60"/>
      </w:pPr>
      <w:r>
        <w:rPr>
          <w:rFonts w:ascii="Arial" w:cs="Arial" w:eastAsia="Arial" w:hAnsi="Arial"/>
          <w:sz w:val="22"/>
          <w:szCs w:val="22"/>
        </w:rPr>
        <w:t xml:space="preserve"/>
      </w:r>
    </w:p>
    <w:p>
      <w:pPr>
        <w:pBdr>
          <w:bottom w:val="single" w:color="00205B" w:sz="6" w:space="1"/>
        </w:pBdr>
        <w:spacing w:after="200" w:before="200"/>
      </w:pPr>
      <w:r>
        <w:rPr>
          <w:rFonts w:ascii="Arial" w:cs="Arial" w:eastAsia="Arial" w:hAnsi="Arial"/>
          <w:sz w:val="22"/>
          <w:szCs w:val="22"/>
        </w:rPr>
        <w:t xml:space="preserve"/>
      </w:r>
    </w:p>
    <w:p>
      <w:pPr>
        <w:spacing w:after="100" w:before="240"/>
      </w:pPr>
      <w:r>
        <w:rPr>
          <w:rFonts w:ascii="Arial" w:cs="Arial" w:eastAsia="Arial" w:hAnsi="Arial"/>
          <w:b/>
          <w:bCs/>
          <w:color w:val="00205B"/>
          <w:sz w:val="24"/>
          <w:szCs w:val="24"/>
        </w:rPr>
        <w:t xml:space="preserve">Contexte : une crise carburant qui dure</w:t>
      </w:r>
    </w:p>
    <w:p>
      <w:pPr>
        <w:spacing w:after="80" w:before="80"/>
      </w:pPr>
      <w:r>
        <w:rPr>
          <w:rFonts w:ascii="Arial" w:cs="Arial" w:eastAsia="Arial" w:hAnsi="Arial"/>
          <w:sz w:val="22"/>
          <w:szCs w:val="22"/>
        </w:rPr>
        <w:t xml:space="preserve">Depuis fin février 2026, les tensions sur l'approvisionnement en carburant s'aggravent en France dans le sillage du conflit au Moyen-Orient. Le 7 avril, le gouvernement annonçait </w:t>
      </w:r>
      <w:r>
        <w:rPr>
          <w:rFonts w:ascii="Arial" w:cs="Arial" w:eastAsia="Arial" w:hAnsi="Arial"/>
          <w:b/>
          <w:bCs/>
          <w:sz w:val="22"/>
          <w:szCs w:val="22"/>
        </w:rPr>
        <w:t xml:space="preserve">18 % des stations en rupture</w:t>
      </w:r>
      <w:r>
        <w:rPr>
          <w:rFonts w:ascii="Arial" w:cs="Arial" w:eastAsia="Arial" w:hAnsi="Arial"/>
          <w:sz w:val="22"/>
          <w:szCs w:val="22"/>
        </w:rPr>
        <w:t xml:space="preserve"> d'au moins un carburant — soit près d'une station sur cinq.</w:t>
      </w:r>
    </w:p>
    <w:p>
      <w:pPr>
        <w:spacing w:after="60" w:before="60"/>
      </w:pPr>
      <w:r>
        <w:rPr>
          <w:rFonts w:ascii="Arial" w:cs="Arial" w:eastAsia="Arial" w:hAnsi="Arial"/>
          <w:sz w:val="22"/>
          <w:szCs w:val="22"/>
        </w:rPr>
        <w:t xml:space="preserve"/>
      </w:r>
    </w:p>
    <w:p>
      <w:pPr>
        <w:spacing w:after="80" w:before="80"/>
      </w:pPr>
      <w:r>
        <w:rPr>
          <w:rFonts w:ascii="Arial" w:cs="Arial" w:eastAsia="Arial" w:hAnsi="Arial"/>
          <w:sz w:val="22"/>
          <w:szCs w:val="22"/>
        </w:rPr>
        <w:t xml:space="preserve">PrixPompe affiche ce chiffre en temps réel avec un comptage dédupliqué aligné sur la métrique gouvernementale. TotalEnergies a maintenu un plafonnement jusqu'au 30 avril — le Baromètre PrixPompe permet de mesurer précisément la hausse depuis le début de la crise pour chaque carburant.</w:t>
      </w:r>
    </w:p>
    <w:p>
      <w:pPr>
        <w:spacing w:after="60" w:before="60"/>
      </w:pPr>
      <w:r>
        <w:rPr>
          <w:rFonts w:ascii="Arial" w:cs="Arial" w:eastAsia="Arial" w:hAnsi="Arial"/>
          <w:sz w:val="22"/>
          <w:szCs w:val="22"/>
        </w:rPr>
        <w:t xml:space="preserve"/>
      </w:r>
    </w:p>
    <w:p>
      <w:pPr>
        <w:pBdr>
          <w:bottom w:val="single" w:color="00205B" w:sz="6" w:space="1"/>
        </w:pBdr>
        <w:spacing w:after="200" w:before="200"/>
      </w:pPr>
      <w:r>
        <w:rPr>
          <w:rFonts w:ascii="Arial" w:cs="Arial" w:eastAsia="Arial" w:hAnsi="Arial"/>
          <w:sz w:val="22"/>
          <w:szCs w:val="22"/>
        </w:rPr>
        <w:t xml:space="preserve"/>
      </w:r>
    </w:p>
    <w:p>
      <w:pPr>
        <w:spacing w:after="100" w:before="240"/>
      </w:pPr>
      <w:r>
        <w:rPr>
          <w:rFonts w:ascii="Arial" w:cs="Arial" w:eastAsia="Arial" w:hAnsi="Arial"/>
          <w:b/>
          <w:bCs/>
          <w:color w:val="00205B"/>
          <w:sz w:val="24"/>
          <w:szCs w:val="24"/>
        </w:rPr>
        <w:t xml:space="preserve">À propos de DOMOVOLTA</w:t>
      </w:r>
    </w:p>
    <w:p>
      <w:pPr>
        <w:spacing w:after="80" w:before="80"/>
      </w:pPr>
      <w:r>
        <w:rPr>
          <w:rFonts w:ascii="Arial" w:cs="Arial" w:eastAsia="Arial" w:hAnsi="Arial"/>
          <w:b/>
          <w:bCs/>
          <w:sz w:val="22"/>
          <w:szCs w:val="22"/>
        </w:rPr>
        <w:t xml:space="preserve">DOMOVOLTA</w:t>
      </w:r>
      <w:r>
        <w:rPr>
          <w:rFonts w:ascii="Arial" w:cs="Arial" w:eastAsia="Arial" w:hAnsi="Arial"/>
          <w:sz w:val="22"/>
          <w:szCs w:val="22"/>
        </w:rPr>
        <w:t xml:space="preserve"> est une entreprise d'électricité et de domotique fondée en décembre 2025 par </w:t>
      </w:r>
      <w:r>
        <w:rPr>
          <w:rFonts w:ascii="Arial" w:cs="Arial" w:eastAsia="Arial" w:hAnsi="Arial"/>
          <w:b/>
          <w:bCs/>
          <w:sz w:val="22"/>
          <w:szCs w:val="22"/>
        </w:rPr>
        <w:t xml:space="preserve">Andreea Tudose</w:t>
      </w:r>
      <w:r>
        <w:rPr>
          <w:rFonts w:ascii="Arial" w:cs="Arial" w:eastAsia="Arial" w:hAnsi="Arial"/>
          <w:sz w:val="22"/>
          <w:szCs w:val="22"/>
        </w:rPr>
        <w:t xml:space="preserve"> et </w:t>
      </w:r>
      <w:r>
        <w:rPr>
          <w:rFonts w:ascii="Arial" w:cs="Arial" w:eastAsia="Arial" w:hAnsi="Arial"/>
          <w:b/>
          <w:bCs/>
          <w:sz w:val="22"/>
          <w:szCs w:val="22"/>
        </w:rPr>
        <w:t xml:space="preserve">Stéphane Le Rouzès</w:t>
      </w:r>
      <w:r>
        <w:rPr>
          <w:rFonts w:ascii="Arial" w:cs="Arial" w:eastAsia="Arial" w:hAnsi="Arial"/>
          <w:sz w:val="22"/>
          <w:szCs w:val="22"/>
        </w:rPr>
        <w:t xml:space="preserve">, basée à Lamorlaye (Oise). Elle intervient sur l'intelligence de l'habitat et des locaux professionnels — domotique, pilotage énergétique, solutions connectées résidentiel et tertiaire.</w:t>
      </w:r>
    </w:p>
    <w:p>
      <w:pPr>
        <w:spacing w:after="60" w:before="60"/>
      </w:pPr>
      <w:r>
        <w:rPr>
          <w:rFonts w:ascii="Arial" w:cs="Arial" w:eastAsia="Arial" w:hAnsi="Arial"/>
          <w:sz w:val="22"/>
          <w:szCs w:val="22"/>
        </w:rPr>
        <w:t xml:space="preserve"/>
      </w:r>
    </w:p>
    <w:p>
      <w:pPr>
        <w:spacing w:after="80" w:before="80"/>
      </w:pPr>
      <w:r>
        <w:rPr>
          <w:rFonts w:ascii="Arial" w:cs="Arial" w:eastAsia="Arial" w:hAnsi="Arial"/>
          <w:sz w:val="22"/>
          <w:szCs w:val="22"/>
        </w:rPr>
        <w:t xml:space="preserve">Andreea Tudose est ingénieure en automatisme et énergie, ancienne d'Alstom Énergie (10 ans). Stéphane Le Rouzès est développeur, spécialiste IT infrastructure et électricien diplômé. PrixPompe est né de leurs compétences croisées — terrain et code.</w:t>
      </w:r>
    </w:p>
    <w:p>
      <w:pPr>
        <w:spacing w:after="60" w:before="60"/>
      </w:pPr>
      <w:r>
        <w:rPr>
          <w:rFonts w:ascii="Arial" w:cs="Arial" w:eastAsia="Arial" w:hAnsi="Arial"/>
          <w:sz w:val="22"/>
          <w:szCs w:val="22"/>
        </w:rPr>
        <w:t xml:space="preserve"/>
      </w:r>
    </w:p>
    <w:p>
      <w:pPr>
        <w:spacing w:after="80" w:before="80"/>
      </w:pPr>
      <w:r>
        <w:rPr>
          <w:rFonts w:ascii="Arial" w:cs="Arial" w:eastAsia="Arial" w:hAnsi="Arial"/>
          <w:b/>
          <w:bCs/>
          <w:sz w:val="22"/>
          <w:szCs w:val="22"/>
        </w:rPr>
        <w:t xml:space="preserve">www.domovolta.fr</w:t>
      </w:r>
      <w:r>
        <w:rPr>
          <w:rFonts w:ascii="Arial" w:cs="Arial" w:eastAsia="Arial" w:hAnsi="Arial"/>
          <w:sz w:val="22"/>
          <w:szCs w:val="22"/>
        </w:rPr>
        <w:t xml:space="preserve">  ·  </w:t>
      </w:r>
      <w:r>
        <w:rPr>
          <w:rFonts w:ascii="Arial" w:cs="Arial" w:eastAsia="Arial" w:hAnsi="Arial"/>
          <w:b/>
          <w:bCs/>
          <w:sz w:val="22"/>
          <w:szCs w:val="22"/>
        </w:rPr>
        <w:t xml:space="preserve">www.prixpompe.fr</w:t>
      </w:r>
    </w:p>
    <w:p>
      <w:pPr>
        <w:spacing w:after="60" w:before="60"/>
      </w:pPr>
      <w:r>
        <w:rPr>
          <w:rFonts w:ascii="Arial" w:cs="Arial" w:eastAsia="Arial" w:hAnsi="Arial"/>
          <w:sz w:val="22"/>
          <w:szCs w:val="22"/>
        </w:rPr>
        <w:t xml:space="preserve"/>
      </w:r>
    </w:p>
    <w:p>
      <w:pPr>
        <w:pBdr>
          <w:bottom w:val="single" w:color="00205B" w:sz="6" w:space="1"/>
        </w:pBdr>
        <w:spacing w:after="200" w:before="200"/>
      </w:pPr>
      <w:r>
        <w:rPr>
          <w:rFonts w:ascii="Arial" w:cs="Arial" w:eastAsia="Arial" w:hAnsi="Arial"/>
          <w:sz w:val="22"/>
          <w:szCs w:val="22"/>
        </w:rPr>
        <w:t xml:space="preserve"/>
      </w:r>
    </w:p>
    <w:p>
      <w:pPr>
        <w:spacing w:after="100" w:before="240"/>
      </w:pPr>
      <w:r>
        <w:rPr>
          <w:rFonts w:ascii="Arial" w:cs="Arial" w:eastAsia="Arial" w:hAnsi="Arial"/>
          <w:b/>
          <w:bCs/>
          <w:color w:val="00205B"/>
          <w:sz w:val="24"/>
          <w:szCs w:val="24"/>
        </w:rPr>
        <w:t xml:space="preserve">Contact presse</w:t>
      </w:r>
    </w:p>
    <w:p>
      <w:pPr>
        <w:spacing w:after="80" w:before="80"/>
      </w:pPr>
      <w:r>
        <w:rPr>
          <w:rFonts w:ascii="Arial" w:cs="Arial" w:eastAsia="Arial" w:hAnsi="Arial"/>
          <w:b/>
          <w:bCs/>
          <w:sz w:val="22"/>
          <w:szCs w:val="22"/>
        </w:rPr>
        <w:t xml:space="preserve">Stéphane Le Rouzès — DOMOVOLTA</w:t>
      </w:r>
    </w:p>
    <w:p>
      <w:pPr>
        <w:spacing w:after="80" w:before="80"/>
      </w:pPr>
      <w:r>
        <w:rPr>
          <w:rFonts w:ascii="Arial" w:cs="Arial" w:eastAsia="Arial" w:hAnsi="Arial"/>
          <w:sz w:val="22"/>
          <w:szCs w:val="22"/>
        </w:rPr>
        <w:t xml:space="preserve">presse@domovolta.fr  ·  06 20 26 32 35  ·  Lamorlaye (60), France</w:t>
      </w:r>
    </w:p>
    <w:p>
      <w:pPr>
        <w:spacing w:after="80" w:before="80"/>
      </w:pPr>
      <w:r>
        <w:rPr>
          <w:rFonts w:ascii="Arial" w:cs="Arial" w:eastAsia="Arial" w:hAnsi="Arial"/>
          <w:sz w:val="22"/>
          <w:szCs w:val="22"/>
        </w:rPr>
        <w:t xml:space="preserve">Espace presse &amp; ressources : </w:t>
      </w:r>
      <w:r>
        <w:rPr>
          <w:rFonts w:ascii="Arial" w:cs="Arial" w:eastAsia="Arial" w:hAnsi="Arial"/>
          <w:b/>
          <w:bCs/>
          <w:sz w:val="22"/>
          <w:szCs w:val="22"/>
        </w:rPr>
        <w:t xml:space="preserve">www.prixpompe.fr/presse</w:t>
      </w:r>
    </w:p>
    <w:p>
      <w:pPr>
        <w:spacing w:after="80" w:before="80"/>
      </w:pPr>
      <w:r>
        <w:rPr>
          <w:rFonts w:ascii="Arial" w:cs="Arial" w:eastAsia="Arial" w:hAnsi="Arial"/>
          <w:sz w:val="22"/>
          <w:szCs w:val="22"/>
        </w:rPr>
        <w:t xml:space="preserve">X / Twitter : </w:t>
      </w:r>
      <w:r>
        <w:rPr>
          <w:rFonts w:ascii="Arial" w:cs="Arial" w:eastAsia="Arial" w:hAnsi="Arial"/>
          <w:b/>
          <w:bCs/>
          <w:sz w:val="22"/>
          <w:szCs w:val="22"/>
        </w:rPr>
        <w:t xml:space="preserve">@PrixPompe</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6"/>
      </w:pBdr>
      <w:jc w:val="center"/>
    </w:pPr>
    <w:r>
      <w:rPr>
        <w:rFonts w:ascii="Arial" w:cs="Arial" w:eastAsia="Arial" w:hAnsi="Arial"/>
        <w:color w:val="7E8D9F"/>
        <w:sz w:val="16"/>
        <w:szCs w:val="16"/>
      </w:rPr>
      <w:t xml:space="preserve">PrixPompe.fr — Communiqué de presse — 27 avril 2026 — presse@domovolta.fr — 06 20 26 32 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spacing w:after="100" w:before="240"/>
      <w:outlineLvl w:val="1"/>
    </w:pPr>
    <w:rPr>
      <w:rFonts w:ascii="Arial" w:cs="Arial" w:eastAsia="Arial" w:hAnsi="Arial"/>
      <w:b/>
      <w:bCs/>
      <w:color w:val="0020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2026-04-27T18:42:08.448Z</dcterms:created>
  <dcterms:modified xsi:type="dcterms:W3CDTF">2026-04-27T18:42:08.449Z</dcterms:modified>
</cp:coreProperties>
</file>

<file path=docProps/custom.xml><?xml version="1.0" encoding="utf-8"?>
<Properties xmlns="http://schemas.openxmlformats.org/officeDocument/2006/custom-properties" xmlns:vt="http://schemas.openxmlformats.org/officeDocument/2006/docPropsVTypes"/>
</file>